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53" w:rsidRDefault="00BD652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Math 6</w:t>
      </w:r>
    </w:p>
    <w:p w:rsidR="00C40AE9" w:rsidRPr="005D53DA" w:rsidRDefault="00445CA0" w:rsidP="00445CA0">
      <w:pPr>
        <w:jc w:val="center"/>
        <w:rPr>
          <w:rFonts w:ascii="Calibri" w:eastAsia="Calibri" w:hAnsi="Calibri" w:cs="Times New Roman"/>
          <w:b/>
          <w:sz w:val="24"/>
        </w:rPr>
      </w:pPr>
      <w:bookmarkStart w:id="0" w:name="_GoBack"/>
      <w:bookmarkEnd w:id="0"/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9A7388">
        <w:rPr>
          <w:rFonts w:ascii="Calibri" w:eastAsia="Calibri" w:hAnsi="Calibri" w:cs="Times New Roman"/>
          <w:sz w:val="40"/>
        </w:rPr>
        <w:t>2 Unit Rate</w:t>
      </w: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>re not created or maintained by</w:t>
      </w:r>
      <w:r w:rsidR="005D7508">
        <w:rPr>
          <w:rFonts w:ascii="Calibri" w:eastAsia="Calibri" w:hAnsi="Calibri" w:cs="Times New Roman"/>
          <w:sz w:val="24"/>
        </w:rPr>
        <w:t xml:space="preserve"> </w:t>
      </w:r>
      <w:hyperlink r:id="rId9" w:history="1">
        <w:r w:rsidR="00E924BC">
          <w:rPr>
            <w:rStyle w:val="Hyperlink"/>
            <w:rFonts w:ascii="Calibri" w:eastAsia="Calibri" w:hAnsi="Calibri"/>
            <w:noProof/>
          </w:rPr>
          <w:t>MathTeacher</w:t>
        </w:r>
        <w:r w:rsidR="005D7508" w:rsidRPr="005D7508">
          <w:rPr>
            <w:rStyle w:val="Hyperlink"/>
            <w:rFonts w:ascii="Calibri" w:eastAsia="Calibri" w:hAnsi="Calibri"/>
            <w:noProof/>
          </w:rPr>
          <w:t>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nThickSmallGap" w:sz="48" w:space="0" w:color="22C4B5"/>
          <w:right w:val="thinThick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9F2439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</w:tcPr>
          <w:p w:rsidR="009A7388" w:rsidRDefault="009A7388" w:rsidP="00445CA0">
            <w:pPr>
              <w:spacing w:after="0" w:line="240" w:lineRule="auto"/>
              <w:contextualSpacing/>
              <w:jc w:val="center"/>
            </w:pPr>
            <w:hyperlink r:id="rId10" w:history="1">
              <w:r w:rsidRPr="00015DEE">
                <w:rPr>
                  <w:rStyle w:val="Hyperlink"/>
                </w:rPr>
                <w:t>https://www.khanacademy.org/math/pre-algebra/pre-algebra-ratios-rates/pre-algebra-rates/v/introduction-to-rates</w:t>
              </w:r>
            </w:hyperlink>
          </w:p>
          <w:p w:rsidR="009A7388" w:rsidRDefault="009A7388" w:rsidP="00445CA0">
            <w:pPr>
              <w:spacing w:after="0" w:line="240" w:lineRule="auto"/>
              <w:contextualSpacing/>
              <w:jc w:val="center"/>
            </w:pPr>
          </w:p>
          <w:p w:rsidR="009A7388" w:rsidRDefault="009A7388" w:rsidP="00445CA0">
            <w:pPr>
              <w:spacing w:after="0" w:line="240" w:lineRule="auto"/>
              <w:contextualSpacing/>
              <w:jc w:val="center"/>
            </w:pPr>
            <w:hyperlink r:id="rId11" w:history="1">
              <w:r w:rsidRPr="00015DEE">
                <w:rPr>
                  <w:rStyle w:val="Hyperlink"/>
                </w:rPr>
                <w:t>https://www.khanacademy.org/math/pre-algebra/pre-algebra-ratios-rates/pre-algebra-rates/e/unit-rates</w:t>
              </w:r>
            </w:hyperlink>
          </w:p>
          <w:p w:rsidR="009A7388" w:rsidRDefault="009A7388" w:rsidP="00445CA0">
            <w:pPr>
              <w:spacing w:after="0" w:line="240" w:lineRule="auto"/>
              <w:contextualSpacing/>
              <w:jc w:val="center"/>
            </w:pPr>
          </w:p>
          <w:p w:rsidR="009A7388" w:rsidRDefault="009A7388" w:rsidP="009A7388">
            <w:pPr>
              <w:spacing w:after="0" w:line="240" w:lineRule="auto"/>
              <w:contextualSpacing/>
              <w:jc w:val="center"/>
            </w:pPr>
            <w:hyperlink r:id="rId12" w:history="1">
              <w:r w:rsidRPr="00015DEE">
                <w:rPr>
                  <w:rStyle w:val="Hyperlink"/>
                </w:rPr>
                <w:t>https://www.khanacademy.org/math/pre-algebra/pre-algebra-ratios-rates/pre-algebra-rates/v/finding-unit-rates</w:t>
              </w:r>
            </w:hyperlink>
          </w:p>
          <w:p w:rsidR="009A7388" w:rsidRDefault="009A7388" w:rsidP="009A7388">
            <w:pPr>
              <w:spacing w:after="0" w:line="240" w:lineRule="auto"/>
              <w:contextualSpacing/>
              <w:jc w:val="center"/>
            </w:pPr>
          </w:p>
          <w:p w:rsidR="009A7388" w:rsidRDefault="009A7388" w:rsidP="009A7388">
            <w:pPr>
              <w:spacing w:after="0" w:line="240" w:lineRule="auto"/>
              <w:contextualSpacing/>
              <w:jc w:val="center"/>
            </w:pPr>
            <w:hyperlink r:id="rId13" w:history="1">
              <w:r w:rsidRPr="00015DEE">
                <w:rPr>
                  <w:rStyle w:val="Hyperlink"/>
                </w:rPr>
                <w:t>https://www.khanacademy.org/math/pre-algebra/pre-algebra-ratios-rates/pre-algebra-rates/v/finding-unit-prices</w:t>
              </w:r>
            </w:hyperlink>
          </w:p>
          <w:p w:rsidR="009A7388" w:rsidRDefault="009A7388" w:rsidP="009A7388">
            <w:pPr>
              <w:spacing w:after="0" w:line="240" w:lineRule="auto"/>
              <w:contextualSpacing/>
              <w:jc w:val="center"/>
            </w:pPr>
          </w:p>
          <w:p w:rsidR="009A7388" w:rsidRDefault="009A7388" w:rsidP="00445CA0">
            <w:pPr>
              <w:spacing w:after="0" w:line="240" w:lineRule="auto"/>
              <w:contextualSpacing/>
              <w:jc w:val="center"/>
            </w:pPr>
          </w:p>
          <w:p w:rsidR="00C40AE9" w:rsidRPr="005D53DA" w:rsidRDefault="00FB4233" w:rsidP="0024445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</w:t>
            </w:r>
            <w:r w:rsidR="00445CA0">
              <w:rPr>
                <w:rFonts w:ascii="Calibri" w:eastAsia="Calibri" w:hAnsi="Calibri" w:cs="Times New Roman"/>
                <w:sz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B9786C">
              <w:rPr>
                <w:rFonts w:ascii="Calibri" w:eastAsia="Calibri" w:hAnsi="Calibri" w:cs="Times New Roman"/>
                <w:sz w:val="24"/>
              </w:rPr>
              <w:t>about</w:t>
            </w:r>
            <w:r w:rsidR="009A7388">
              <w:rPr>
                <w:rFonts w:ascii="Calibri" w:eastAsia="Calibri" w:hAnsi="Calibri" w:cs="Times New Roman"/>
                <w:sz w:val="24"/>
              </w:rPr>
              <w:t xml:space="preserve"> unit</w:t>
            </w:r>
            <w:r w:rsidR="00B9786C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9A7388">
              <w:rPr>
                <w:rFonts w:ascii="Calibri" w:eastAsia="Calibri" w:hAnsi="Calibri" w:cs="Times New Roman"/>
                <w:sz w:val="24"/>
              </w:rPr>
              <w:t>rates</w:t>
            </w:r>
          </w:p>
        </w:tc>
      </w:tr>
      <w:tr w:rsidR="00C40AE9" w:rsidRPr="005D53DA" w:rsidTr="009F2439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</w:tcPr>
          <w:p w:rsidR="00445CA0" w:rsidRDefault="009A7388" w:rsidP="00C77458">
            <w:pPr>
              <w:spacing w:after="0" w:line="240" w:lineRule="auto"/>
              <w:contextualSpacing/>
              <w:jc w:val="center"/>
            </w:pPr>
            <w:hyperlink r:id="rId14" w:history="1">
              <w:r w:rsidRPr="00015DEE">
                <w:rPr>
                  <w:rStyle w:val="Hyperlink"/>
                </w:rPr>
                <w:t>http://www.sheppardsoftware.com/mathgames/ratios/MatchingRates.htm</w:t>
              </w:r>
            </w:hyperlink>
          </w:p>
          <w:p w:rsidR="00E60B74" w:rsidRDefault="00E60B74" w:rsidP="00C77458">
            <w:pPr>
              <w:spacing w:after="0" w:line="240" w:lineRule="auto"/>
              <w:contextualSpacing/>
              <w:jc w:val="center"/>
            </w:pPr>
          </w:p>
          <w:p w:rsidR="00E60B74" w:rsidRDefault="00E60B74" w:rsidP="00C77458">
            <w:pPr>
              <w:spacing w:after="0" w:line="240" w:lineRule="auto"/>
              <w:contextualSpacing/>
              <w:jc w:val="center"/>
            </w:pPr>
            <w:hyperlink r:id="rId15" w:history="1">
              <w:r w:rsidRPr="00015DEE">
                <w:rPr>
                  <w:rStyle w:val="Hyperlink"/>
                </w:rPr>
                <w:t>https://www.mathgames.com/skill/6.65-unit-rates</w:t>
              </w:r>
            </w:hyperlink>
          </w:p>
          <w:p w:rsidR="00E60B74" w:rsidRDefault="00E60B74" w:rsidP="00C77458">
            <w:pPr>
              <w:spacing w:after="0" w:line="240" w:lineRule="auto"/>
              <w:contextualSpacing/>
              <w:jc w:val="center"/>
            </w:pPr>
          </w:p>
          <w:p w:rsidR="00E60B74" w:rsidRDefault="00E60B74" w:rsidP="00E60B74">
            <w:pPr>
              <w:spacing w:after="0" w:line="240" w:lineRule="auto"/>
              <w:contextualSpacing/>
              <w:jc w:val="center"/>
            </w:pPr>
            <w:hyperlink r:id="rId16" w:history="1">
              <w:r w:rsidRPr="00015DEE">
                <w:rPr>
                  <w:rStyle w:val="Hyperlink"/>
                </w:rPr>
                <w:t>https://www.mathsisfun.com/measure/unit-price-game.html</w:t>
              </w:r>
            </w:hyperlink>
          </w:p>
          <w:p w:rsidR="00E60B74" w:rsidRDefault="00E60B74" w:rsidP="00E60B74">
            <w:pPr>
              <w:spacing w:after="0" w:line="240" w:lineRule="auto"/>
              <w:contextualSpacing/>
              <w:jc w:val="center"/>
            </w:pPr>
          </w:p>
          <w:p w:rsidR="009A7388" w:rsidRDefault="009A7388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9A7388">
              <w:rPr>
                <w:rFonts w:ascii="Calibri" w:eastAsia="Calibri" w:hAnsi="Calibri" w:cs="Times New Roman"/>
                <w:sz w:val="24"/>
              </w:rPr>
              <w:t>unit rates</w:t>
            </w:r>
            <w:r w:rsidR="00B9786C" w:rsidRPr="00B9786C">
              <w:rPr>
                <w:rFonts w:ascii="Calibri" w:eastAsia="Calibri" w:hAnsi="Calibri" w:cs="Times New Roman"/>
                <w:sz w:val="24"/>
              </w:rPr>
              <w:t>.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9F2439">
        <w:trPr>
          <w:trHeight w:val="1087"/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</w:tcPr>
          <w:p w:rsidR="00E60B74" w:rsidRDefault="00E60B74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7" w:history="1">
              <w:r w:rsidRPr="00015DEE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https://www.youtube.com/watch?v=pOj43IGi7lo</w:t>
              </w:r>
            </w:hyperlink>
          </w:p>
          <w:p w:rsidR="00E60B74" w:rsidRDefault="00E60B74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9F243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</w:t>
            </w:r>
            <w:r w:rsidR="00B9786C" w:rsidRPr="005D53DA">
              <w:rPr>
                <w:rFonts w:ascii="Calibri" w:eastAsia="Calibri" w:hAnsi="Calibri" w:cs="Times New Roman"/>
                <w:sz w:val="24"/>
              </w:rPr>
              <w:t xml:space="preserve">about </w:t>
            </w:r>
            <w:r w:rsidR="009F2439">
              <w:rPr>
                <w:rFonts w:ascii="Calibri" w:eastAsia="Calibri" w:hAnsi="Calibri" w:cs="Times New Roman"/>
                <w:sz w:val="24"/>
              </w:rPr>
              <w:t>unit rates</w:t>
            </w:r>
            <w:r w:rsidR="00445CA0">
              <w:rPr>
                <w:rFonts w:ascii="Calibri" w:eastAsia="Calibri" w:hAnsi="Calibri" w:cs="Times New Roman"/>
                <w:sz w:val="24"/>
              </w:rPr>
              <w:t>.</w:t>
            </w:r>
          </w:p>
        </w:tc>
      </w:tr>
    </w:tbl>
    <w:p w:rsidR="009F2439" w:rsidRPr="009F2439" w:rsidRDefault="009F2439" w:rsidP="009F2439"/>
    <w:sectPr w:rsidR="009F2439" w:rsidRPr="009F2439" w:rsidSect="005D53DA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51" w:rsidRDefault="002F4C51" w:rsidP="00C40AE9">
      <w:pPr>
        <w:spacing w:after="0" w:line="240" w:lineRule="auto"/>
      </w:pPr>
      <w:r>
        <w:separator/>
      </w:r>
    </w:p>
  </w:endnote>
  <w:endnote w:type="continuationSeparator" w:id="0">
    <w:p w:rsidR="002F4C51" w:rsidRDefault="002F4C51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E924BC">
      <w:rPr>
        <w:rFonts w:ascii="Calibri" w:eastAsia="Calibri" w:hAnsi="Calibri"/>
        <w:noProof/>
      </w:rPr>
      <w:t>MathTeacher</w:t>
    </w:r>
    <w:r w:rsidR="00535AB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DB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E924BC">
          <w:rPr>
            <w:noProof/>
            <w:lang w:val="en-PH" w:eastAsia="en-PH"/>
          </w:rPr>
          <w:drawing>
            <wp:inline distT="0" distB="0" distL="0" distR="0" wp14:anchorId="435FA9E4" wp14:editId="4805652C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="00E924BC"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55pt;height:546.05pt" o:ole="">
              <v:imagedata r:id="rId2" o:title=""/>
            </v:shape>
            <o:OLEObject Type="Embed" ProgID="Word.Document.12" ShapeID="_x0000_i1025" DrawAspect="Content" ObjectID="_1596481516" r:id="rId3">
              <o:FieldCodes>\s</o:FieldCodes>
            </o:OLEObject>
          </w:object>
        </w:r>
      </w:sdtContent>
    </w:sdt>
  </w:p>
  <w:p w:rsidR="005D53DA" w:rsidRPr="00C40AE9" w:rsidRDefault="002F4C51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51" w:rsidRDefault="002F4C51" w:rsidP="00C40AE9">
      <w:pPr>
        <w:spacing w:after="0" w:line="240" w:lineRule="auto"/>
      </w:pPr>
      <w:r>
        <w:separator/>
      </w:r>
    </w:p>
  </w:footnote>
  <w:footnote w:type="continuationSeparator" w:id="0">
    <w:p w:rsidR="002F4C51" w:rsidRDefault="002F4C51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6362B"/>
    <w:rsid w:val="000836E9"/>
    <w:rsid w:val="00086E1B"/>
    <w:rsid w:val="000F350F"/>
    <w:rsid w:val="00186409"/>
    <w:rsid w:val="00187DDB"/>
    <w:rsid w:val="001C427A"/>
    <w:rsid w:val="001D2798"/>
    <w:rsid w:val="00244453"/>
    <w:rsid w:val="002633AA"/>
    <w:rsid w:val="002F4C51"/>
    <w:rsid w:val="00377004"/>
    <w:rsid w:val="003975BB"/>
    <w:rsid w:val="003C2BEB"/>
    <w:rsid w:val="003C6395"/>
    <w:rsid w:val="004258CD"/>
    <w:rsid w:val="00445CA0"/>
    <w:rsid w:val="00535AB4"/>
    <w:rsid w:val="0055516C"/>
    <w:rsid w:val="005B2BA6"/>
    <w:rsid w:val="005D6EE2"/>
    <w:rsid w:val="005D7508"/>
    <w:rsid w:val="006E3BCE"/>
    <w:rsid w:val="007C55C5"/>
    <w:rsid w:val="00851600"/>
    <w:rsid w:val="00941339"/>
    <w:rsid w:val="009A7388"/>
    <w:rsid w:val="009B18FA"/>
    <w:rsid w:val="009C16C6"/>
    <w:rsid w:val="009E610F"/>
    <w:rsid w:val="009F2439"/>
    <w:rsid w:val="00A14AC1"/>
    <w:rsid w:val="00A54D3D"/>
    <w:rsid w:val="00A73EEF"/>
    <w:rsid w:val="00AE0F25"/>
    <w:rsid w:val="00B22228"/>
    <w:rsid w:val="00B9786C"/>
    <w:rsid w:val="00BD652C"/>
    <w:rsid w:val="00C25DB3"/>
    <w:rsid w:val="00C30C6A"/>
    <w:rsid w:val="00C40AE9"/>
    <w:rsid w:val="00C5495F"/>
    <w:rsid w:val="00C87D2B"/>
    <w:rsid w:val="00C93DB3"/>
    <w:rsid w:val="00D24B63"/>
    <w:rsid w:val="00D74506"/>
    <w:rsid w:val="00E52D96"/>
    <w:rsid w:val="00E60B74"/>
    <w:rsid w:val="00E90503"/>
    <w:rsid w:val="00E90A79"/>
    <w:rsid w:val="00E924BC"/>
    <w:rsid w:val="00ED1C5E"/>
    <w:rsid w:val="00F5232D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hanacademy.org/math/pre-algebra/pre-algebra-ratios-rates/pre-algebra-rates/v/finding-unit-price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hanacademy.org/math/pre-algebra/pre-algebra-ratios-rates/pre-algebra-rates/v/finding-unit-rates" TargetMode="External"/><Relationship Id="rId17" Type="http://schemas.openxmlformats.org/officeDocument/2006/relationships/hyperlink" Target="https://www.youtube.com/watch?v=pOj43IGi7l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hsisfun.com/measure/unit-price-gam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pre-algebra/pre-algebra-ratios-rates/pre-algebra-rates/e/unit-ra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hgames.com/skill/6.65-unit-rates" TargetMode="External"/><Relationship Id="rId10" Type="http://schemas.openxmlformats.org/officeDocument/2006/relationships/hyperlink" Target="https://www.khanacademy.org/math/pre-algebra/pre-algebra-ratios-rates/pre-algebra-rates/v/introduction-to-rat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://www.sheppardsoftware.com/mathgames/ratios/MatchingRates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2F05-A82D-4728-A93B-52B4DADB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8</cp:revision>
  <cp:lastPrinted>2018-08-22T14:19:00Z</cp:lastPrinted>
  <dcterms:created xsi:type="dcterms:W3CDTF">2018-08-11T14:29:00Z</dcterms:created>
  <dcterms:modified xsi:type="dcterms:W3CDTF">2018-08-22T14:19:00Z</dcterms:modified>
</cp:coreProperties>
</file>